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9A6836"/>
          <w:sz w:val="16"/>
        </w:rPr>
        <w:t>SOPRANO</w:t>
      </w:r>
    </w:p>
    <w:p>
      <w:pPr>
        <w:spacing w:after="40"/>
      </w:pPr>
      <w:r>
        <w:rPr>
          <w:b/>
          <w:color w:val="241C16"/>
          <w:sz w:val="44"/>
        </w:rPr>
        <w:t>Chelsea Marilyn Zurflüh</w:t>
      </w:r>
    </w:p>
    <w:p>
      <w:pPr>
        <w:spacing w:after="280"/>
      </w:pPr>
      <w:r>
        <w:rPr>
          <w:color w:val="5C1B24"/>
          <w:sz w:val="18"/>
        </w:rPr>
        <w:t>Curriculum vitae</w:t>
      </w:r>
    </w:p>
    <w:p>
      <w:r>
        <w:t>Chelsea Marilyn Zurflüh is the winner of the 78th Concours de Genève. Alongside First Prize she took nine special prizes, among them a role at the Grand Théâtre de Genève and a series of concert engagements. In 2025 came the Emmerich Smola Prize, awarded by the audiences of SWR and the city of Landau, together with the orchestra prize of the Deutsche Radio Philharmonie Saarbrücken Kaiserslautern.</w:t>
      </w:r>
    </w:p>
    <w:p>
      <w:r>
        <w:t>Barely a month has passed without a debut since. In the summer of 2026 she sang her first Sophie in Massenet’s Werther at Opernhaus Zürich; in August 2025 she stood in the courtyard of Neuschwanstein Castle beside Jonathan Tetelman — an opera gala with CHAARTS chamber artists under concertmaster David Castro-Balbi, recorded by ZDF, arte and 3sat. The 2026/27 season takes her to the Royal Opera House Covent Garden, Oper Köln, Dutch National Opera, Theater Basel, the Festspielhaus Baden-Baden and the Gran Teatre del Liceu.</w:t>
      </w:r>
    </w:p>
    <w:p>
      <w:r>
        <w:t>In concert, early music is her second home. With La Cetra Basel under Andrea Marcon she sang Argene in Cimarosa’s L’Olimpiade at the Martinskirche in Basel and at the Concertgebouw Amsterdam, and gave a programme of Handel’s heroines at the Arena Klosters. With Il Pomo d’Oro under Riccardo Minasi she takes Laodice in Porpora’s Mitridate to the Teatro Real and the Théâtre des Champs-Élysées. 2026 also brought Bach’s St John Passion at Bozar Brussels and the Philharmonie Essen, Brahms’s Ein deutsches Requiem at the Auditorium of the Fondazione Cariplo in Milan, and numerous concerts with the CHAARTS chamber artists.</w:t>
      </w:r>
    </w:p>
    <w:p>
      <w:r>
        <w:t>Swiss, with roots on the Seychelles, she was a member of the International Opera Studio in Zurich from 2021 to 2023. At the Opernhaus Zürich and the Theater Winterthur she sang Barbarina in Le nozze di Figaro, Zaida in Il turco in Italia and Atalanta in Serse. In December 2023 she created the title role in Fabian Müller’s Heidi feiert Weihnachten at Theater Biel Solothurn, and in the summer of 2023 she sang Licori in Vivaldi’s La fida ninfa at the Innsbruck Festival of Early Music. In May 2026 a rarity joined the list: Röschen in Ethel Smyth’s Der Wald at the Bâtiment des Forces Motrices in Geneva.</w:t>
      </w:r>
    </w:p>
    <w:p>
      <w:r>
        <w:t>Under Kent Nagano she has appeared at the National Opera in Prague, the Elbphilharmonie Hamburg, the Kulturpalast Dresden and the Kölner Philharmonie. She has sung at the Wiener Konzerthaus, the Concertgebouw Amsterdam, the Philharmonie Luxembourg, the Liederhalle Stuttgart with Il Gusto Barocco under Jörg Halubek, and at the Tonhalle Zürich with the Prague Philharmonic under Heiko Mathias Förster.</w:t>
      </w:r>
    </w:p>
    <w:p>
      <w:r>
        <w:t>She has worked with conductors including Andrea Marcon, Riccardo Minasi, Kent Nagano, Maxim Emelyanychev, Alan Gilbert, Gustavo Gimeno, Alevtina Ioffe, Chiara Cattani, Victorien Vanoosten, Vladimir Kiradjiev, Christoph König, Joseph Bastian, Kaspar Zehnder, Mladen Tarbuk, Franco Trinca and Christoph-Mathias Mueller.</w:t>
      </w:r>
    </w:p>
    <w:p>
      <w:r>
        <w:t>She has won prizes at many further competitions: First Prize at the International Haydn Competition in Rohrau in May 2024, Second Prize at the Otto Edelmann Competition in September 2024, and Second Prizes at the International Mozart Competition in Salzburg in February 2023 and the International Cesti Competition in Innsbruck in August 2022.</w:t>
      </w:r>
    </w:p>
    <w:p>
      <w:r>
        <w:t>In June 2021 she completed her Master of Arts in Specialized Music Performance Opera in Bern with Professor Barbara Locher. She is represented worldwide by Askonas Holt.</w:t>
      </w:r>
    </w:p>
    <w:p>
      <w:pPr>
        <w:spacing w:before="320"/>
        <w:jc w:val="left"/>
      </w:pPr>
      <w:r>
        <w:rPr>
          <w:color w:val="6B6058"/>
          <w:sz w:val="16"/>
        </w:rPr>
        <w:t>chelseazurflueh.com · chelsea.zurflueh@outlook.com · Askonas Holt</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